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533"/>
        <w:gridCol w:w="2887"/>
        <w:gridCol w:w="360"/>
        <w:gridCol w:w="2891"/>
      </w:tblGrid>
      <w:tr w:rsidR="0070532A" w:rsidRPr="00E06D22" w14:paraId="1C078547" w14:textId="77777777" w:rsidTr="00DB0C9C">
        <w:trPr>
          <w:trHeight w:val="800"/>
        </w:trPr>
        <w:tc>
          <w:tcPr>
            <w:tcW w:w="4878" w:type="dxa"/>
            <w:gridSpan w:val="2"/>
          </w:tcPr>
          <w:p w14:paraId="7C66A0C0" w14:textId="77777777" w:rsidR="00AA29E5" w:rsidRPr="00AA29E5" w:rsidRDefault="00AA29E5">
            <w:pPr>
              <w:rPr>
                <w:rFonts w:ascii="Times New Roman" w:hAnsi="Times New Roman" w:cs="Times New Roman"/>
                <w:b/>
              </w:rPr>
            </w:pPr>
            <w:r w:rsidRPr="00AA29E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94DAC5A" wp14:editId="3FE4B0A3">
                  <wp:extent cx="2057400" cy="460018"/>
                  <wp:effectExtent l="0" t="0" r="0" b="0"/>
                  <wp:docPr id="1" name="Picture 1" descr="Macintosh HD:Users:robertrc:Dropbox (MIT):Logos:MIT-logos-office-design1:MIT-logo-with-spelling-office-black-gray-desig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obertrc:Dropbox (MIT):Logos:MIT-logos-office-design1:MIT-logo-with-spelling-office-black-gray-desig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963" cy="46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vMerge w:val="restart"/>
          </w:tcPr>
          <w:p w14:paraId="0831D8C5" w14:textId="77777777" w:rsidR="00AA29E5" w:rsidRPr="00E06D22" w:rsidRDefault="00AA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 w:val="restart"/>
          </w:tcPr>
          <w:p w14:paraId="43592FB6" w14:textId="77777777" w:rsidR="00DB0C9C" w:rsidRDefault="00DB0C9C">
            <w:pPr>
              <w:rPr>
                <w:rFonts w:ascii="Helvetica" w:hAnsi="Helvetica" w:cs="Times New Roman"/>
                <w:b/>
                <w:sz w:val="16"/>
                <w:szCs w:val="16"/>
              </w:rPr>
            </w:pPr>
          </w:p>
          <w:p w14:paraId="7B55AA25" w14:textId="77777777" w:rsidR="00AA29E5" w:rsidRPr="00DB0C9C" w:rsidRDefault="00AA29E5">
            <w:pPr>
              <w:rPr>
                <w:rFonts w:ascii="Helvetica" w:hAnsi="Helvetica" w:cs="Times New Roman"/>
                <w:b/>
                <w:sz w:val="16"/>
                <w:szCs w:val="16"/>
              </w:rPr>
            </w:pPr>
            <w:r w:rsidRPr="00DB0C9C">
              <w:rPr>
                <w:rFonts w:ascii="Helvetica" w:hAnsi="Helvetica" w:cs="Times New Roman"/>
                <w:b/>
                <w:sz w:val="16"/>
                <w:szCs w:val="16"/>
              </w:rPr>
              <w:t>Graduate Admissions</w:t>
            </w:r>
          </w:p>
          <w:p w14:paraId="206D5091" w14:textId="77777777" w:rsidR="00AA29E5" w:rsidRPr="00DB0C9C" w:rsidRDefault="00AA29E5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DB0C9C">
              <w:rPr>
                <w:rFonts w:ascii="Helvetica" w:hAnsi="Helvetica" w:cs="Times New Roman"/>
                <w:sz w:val="16"/>
                <w:szCs w:val="16"/>
              </w:rPr>
              <w:t>Massachusetts Institute of Technology</w:t>
            </w:r>
          </w:p>
          <w:p w14:paraId="1CB89FB9" w14:textId="21D5113A" w:rsidR="00AA29E5" w:rsidRPr="00DB0C9C" w:rsidRDefault="00AA29E5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DB0C9C">
              <w:rPr>
                <w:rFonts w:ascii="Helvetica" w:hAnsi="Helvetica" w:cs="Times New Roman"/>
                <w:sz w:val="16"/>
                <w:szCs w:val="16"/>
              </w:rPr>
              <w:t xml:space="preserve">77 Massachusetts Avenue, Building </w:t>
            </w:r>
            <w:r w:rsidR="00073894">
              <w:rPr>
                <w:rFonts w:ascii="Helvetica" w:hAnsi="Helvetica" w:cs="Times New Roman"/>
                <w:sz w:val="16"/>
                <w:szCs w:val="16"/>
              </w:rPr>
              <w:t>3-107</w:t>
            </w:r>
          </w:p>
          <w:p w14:paraId="71D435E6" w14:textId="77777777" w:rsidR="00AA29E5" w:rsidRPr="00DB0C9C" w:rsidRDefault="00AA29E5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DB0C9C">
              <w:rPr>
                <w:rFonts w:ascii="Helvetica" w:hAnsi="Helvetica" w:cs="Times New Roman"/>
                <w:sz w:val="16"/>
                <w:szCs w:val="16"/>
              </w:rPr>
              <w:t>Cambridge MA, 02139-4307</w:t>
            </w:r>
          </w:p>
          <w:p w14:paraId="7524B382" w14:textId="5B7336CB" w:rsidR="00AA29E5" w:rsidRPr="00E06D22" w:rsidRDefault="00AA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C9C">
              <w:rPr>
                <w:rFonts w:ascii="Helvetica" w:hAnsi="Helvetica" w:cs="Times New Roman"/>
                <w:sz w:val="16"/>
                <w:szCs w:val="16"/>
              </w:rPr>
              <w:t>617-</w:t>
            </w:r>
            <w:r w:rsidR="00073894">
              <w:rPr>
                <w:rFonts w:ascii="Helvetica" w:hAnsi="Helvetica" w:cs="Times New Roman"/>
                <w:sz w:val="16"/>
                <w:szCs w:val="16"/>
              </w:rPr>
              <w:t>324-6730</w:t>
            </w:r>
            <w:r w:rsidRPr="00DB0C9C">
              <w:rPr>
                <w:rFonts w:ascii="Helvetica" w:hAnsi="Helvetica" w:cs="Times New Roman"/>
                <w:sz w:val="16"/>
                <w:szCs w:val="16"/>
              </w:rPr>
              <w:t xml:space="preserve"> | mitgrad@mit.edu</w:t>
            </w:r>
          </w:p>
        </w:tc>
      </w:tr>
      <w:tr w:rsidR="0070532A" w:rsidRPr="00E06D22" w14:paraId="2EAB42A8" w14:textId="77777777" w:rsidTr="00DB0C9C">
        <w:trPr>
          <w:trHeight w:val="530"/>
        </w:trPr>
        <w:tc>
          <w:tcPr>
            <w:tcW w:w="4878" w:type="dxa"/>
            <w:gridSpan w:val="2"/>
          </w:tcPr>
          <w:p w14:paraId="6790C2CB" w14:textId="595814BA" w:rsidR="00336827" w:rsidRPr="00DB0C9C" w:rsidRDefault="00AA29E5" w:rsidP="00336827">
            <w:pPr>
              <w:rPr>
                <w:rFonts w:ascii="Helvetica" w:hAnsi="Helvetica" w:cs="Arial"/>
                <w:b/>
              </w:rPr>
            </w:pPr>
            <w:r w:rsidRPr="00DB0C9C">
              <w:rPr>
                <w:rFonts w:ascii="Helvetica" w:hAnsi="Helvetica" w:cs="Arial"/>
                <w:b/>
              </w:rPr>
              <w:t xml:space="preserve">Office of </w:t>
            </w:r>
          </w:p>
          <w:p w14:paraId="378DC2F5" w14:textId="4C283315" w:rsidR="00AA29E5" w:rsidRPr="00AA29E5" w:rsidRDefault="00AA29E5" w:rsidP="00AA29E5">
            <w:pPr>
              <w:rPr>
                <w:rFonts w:ascii="Helvetica" w:hAnsi="Helvetica" w:cs="Arial"/>
                <w:b/>
              </w:rPr>
            </w:pPr>
            <w:r w:rsidRPr="00DB0C9C">
              <w:rPr>
                <w:rFonts w:ascii="Helvetica" w:hAnsi="Helvetica" w:cs="Arial"/>
                <w:b/>
              </w:rPr>
              <w:t>Graduate Education</w:t>
            </w:r>
          </w:p>
        </w:tc>
        <w:tc>
          <w:tcPr>
            <w:tcW w:w="2887" w:type="dxa"/>
            <w:vMerge/>
          </w:tcPr>
          <w:p w14:paraId="547D0958" w14:textId="77777777" w:rsidR="00AA29E5" w:rsidRPr="00AA29E5" w:rsidRDefault="00AA29E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1" w:type="dxa"/>
            <w:gridSpan w:val="2"/>
            <w:vMerge/>
          </w:tcPr>
          <w:p w14:paraId="5BDC54BA" w14:textId="77777777" w:rsidR="00AA29E5" w:rsidRPr="00AA29E5" w:rsidRDefault="00AA29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29E5" w:rsidRPr="00E06D22" w14:paraId="6C363DA9" w14:textId="77777777" w:rsidTr="00DB0C9C">
        <w:trPr>
          <w:trHeight w:val="305"/>
        </w:trPr>
        <w:tc>
          <w:tcPr>
            <w:tcW w:w="11016" w:type="dxa"/>
            <w:gridSpan w:val="5"/>
            <w:vAlign w:val="bottom"/>
          </w:tcPr>
          <w:p w14:paraId="7B28EDC3" w14:textId="77777777" w:rsidR="00AA29E5" w:rsidRPr="00AA29E5" w:rsidRDefault="00AA29E5" w:rsidP="00AA29E5">
            <w:pPr>
              <w:jc w:val="center"/>
              <w:rPr>
                <w:rFonts w:ascii="Helvetica" w:hAnsi="Helvetica" w:cs="Times New Roman"/>
                <w:b/>
              </w:rPr>
            </w:pPr>
            <w:r w:rsidRPr="00AA29E5">
              <w:rPr>
                <w:rFonts w:ascii="Helvetica" w:hAnsi="Helvetica" w:cs="Times New Roman"/>
                <w:b/>
              </w:rPr>
              <w:t>Readmission Form</w:t>
            </w:r>
          </w:p>
        </w:tc>
      </w:tr>
      <w:tr w:rsidR="00E06D22" w:rsidRPr="00E06D22" w14:paraId="739A807F" w14:textId="77777777" w:rsidTr="00DB0C9C">
        <w:trPr>
          <w:trHeight w:val="746"/>
        </w:trPr>
        <w:tc>
          <w:tcPr>
            <w:tcW w:w="11016" w:type="dxa"/>
            <w:gridSpan w:val="5"/>
          </w:tcPr>
          <w:p w14:paraId="77E864EB" w14:textId="77777777" w:rsidR="00E06D22" w:rsidRPr="0070532A" w:rsidRDefault="00E06D22">
            <w:pPr>
              <w:rPr>
                <w:rFonts w:ascii="Helvetica" w:hAnsi="Helvetica" w:cs="Times New Roman"/>
                <w:b/>
                <w:w w:val="105"/>
                <w:sz w:val="16"/>
                <w:szCs w:val="16"/>
              </w:rPr>
            </w:pPr>
            <w:r w:rsidRPr="0070532A">
              <w:rPr>
                <w:rFonts w:ascii="Helvetica" w:hAnsi="Helvetica" w:cs="Times New Roman"/>
                <w:b/>
                <w:w w:val="105"/>
                <w:sz w:val="16"/>
                <w:szCs w:val="16"/>
              </w:rPr>
              <w:t>Directions</w:t>
            </w:r>
          </w:p>
          <w:p w14:paraId="29747433" w14:textId="77777777" w:rsidR="00E06D22" w:rsidRPr="0070532A" w:rsidRDefault="00E06D22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Submit</w:t>
            </w:r>
            <w:r w:rsidRPr="0070532A">
              <w:rPr>
                <w:rFonts w:ascii="Helvetica" w:hAnsi="Helvetica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this</w:t>
            </w:r>
            <w:r w:rsidRPr="0070532A">
              <w:rPr>
                <w:rFonts w:ascii="Helvetica" w:hAnsi="Helvetica" w:cs="Times New Roman"/>
                <w:spacing w:val="13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form</w:t>
            </w:r>
            <w:r w:rsidRPr="0070532A">
              <w:rPr>
                <w:rFonts w:ascii="Helvetica" w:hAnsi="Helvetica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if</w:t>
            </w:r>
            <w:r w:rsidRPr="0070532A">
              <w:rPr>
                <w:rFonts w:ascii="Helvetica" w:hAnsi="Helvetica" w:cs="Times New Roman"/>
                <w:spacing w:val="22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you</w:t>
            </w:r>
            <w:r w:rsidRPr="0070532A">
              <w:rPr>
                <w:rFonts w:ascii="Helvetica" w:hAnsi="Helvetica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wish</w:t>
            </w:r>
            <w:r w:rsidRPr="0070532A">
              <w:rPr>
                <w:rFonts w:ascii="Helvetica" w:hAnsi="Helvetica" w:cs="Times New Roman"/>
                <w:spacing w:val="15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to</w:t>
            </w:r>
            <w:r w:rsidRPr="0070532A">
              <w:rPr>
                <w:rFonts w:ascii="Helvetica" w:hAnsi="Helvetica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resume</w:t>
            </w:r>
            <w:r w:rsidRPr="0070532A">
              <w:rPr>
                <w:rFonts w:ascii="Helvetica" w:hAnsi="Helvetica" w:cs="Times New Roman"/>
                <w:spacing w:val="10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a</w:t>
            </w:r>
            <w:r w:rsidRPr="0070532A">
              <w:rPr>
                <w:rFonts w:ascii="Helvetica" w:hAnsi="Helvetica" w:cs="Times New Roman"/>
                <w:w w:val="9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degree</w:t>
            </w:r>
            <w:r w:rsidRPr="0070532A">
              <w:rPr>
                <w:rFonts w:ascii="Helvetica" w:hAnsi="Helvetica" w:cs="Times New Roman"/>
                <w:spacing w:val="6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program</w:t>
            </w:r>
            <w:r w:rsidRPr="0070532A">
              <w:rPr>
                <w:rFonts w:ascii="Helvetica" w:hAnsi="Helvetica" w:cs="Times New Roman"/>
                <w:spacing w:val="21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interrupted</w:t>
            </w:r>
            <w:r w:rsidRPr="0070532A">
              <w:rPr>
                <w:rFonts w:ascii="Helvetica" w:hAnsi="Helvetica" w:cs="Times New Roman"/>
                <w:spacing w:val="20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by</w:t>
            </w:r>
            <w:r w:rsidRPr="0070532A">
              <w:rPr>
                <w:rFonts w:ascii="Helvetica" w:hAnsi="Helvetica" w:cs="Times New Roman"/>
                <w:spacing w:val="14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absence</w:t>
            </w:r>
            <w:r w:rsidRPr="0070532A">
              <w:rPr>
                <w:rFonts w:ascii="Helvetica" w:hAnsi="Helvetica" w:cs="Times New Roman"/>
                <w:w w:val="104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of</w:t>
            </w:r>
            <w:r w:rsidRPr="0070532A">
              <w:rPr>
                <w:rFonts w:ascii="Helvetica" w:hAnsi="Helvetica" w:cs="Times New Roman"/>
                <w:spacing w:val="42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one</w:t>
            </w:r>
            <w:r w:rsidRPr="0070532A">
              <w:rPr>
                <w:rFonts w:ascii="Helvetica" w:hAnsi="Helvetica" w:cs="Times New Roman"/>
                <w:spacing w:val="12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or</w:t>
            </w:r>
            <w:r w:rsidRPr="0070532A">
              <w:rPr>
                <w:rFonts w:ascii="Helvetica" w:hAnsi="Helvetica" w:cs="Times New Roman"/>
                <w:spacing w:val="7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more</w:t>
            </w:r>
            <w:r w:rsidRPr="0070532A">
              <w:rPr>
                <w:rFonts w:ascii="Helvetica" w:hAnsi="Helvetica" w:cs="Times New Roman"/>
                <w:spacing w:val="1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terms</w:t>
            </w:r>
            <w:r w:rsidRPr="0070532A">
              <w:rPr>
                <w:rFonts w:ascii="Helvetica" w:hAnsi="Helvetica" w:cs="Times New Roman"/>
                <w:spacing w:val="30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spacing w:val="-4"/>
                <w:w w:val="105"/>
                <w:sz w:val="16"/>
                <w:szCs w:val="16"/>
              </w:rPr>
              <w:t>(</w:t>
            </w:r>
            <w:r w:rsidRPr="0070532A">
              <w:rPr>
                <w:rFonts w:ascii="Helvetica" w:hAnsi="Helvetica" w:cs="Times New Roman"/>
                <w:spacing w:val="-3"/>
                <w:w w:val="105"/>
                <w:sz w:val="16"/>
                <w:szCs w:val="16"/>
              </w:rPr>
              <w:t>not</w:t>
            </w:r>
            <w:r w:rsidRPr="0070532A">
              <w:rPr>
                <w:rFonts w:ascii="Helvetica" w:hAnsi="Helvetica" w:cs="Times New Roman"/>
                <w:spacing w:val="1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counting</w:t>
            </w:r>
            <w:r w:rsidRPr="0070532A">
              <w:rPr>
                <w:rFonts w:ascii="Helvetica" w:hAnsi="Helvetica" w:cs="Times New Roman"/>
                <w:spacing w:val="18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the</w:t>
            </w:r>
            <w:r w:rsidRPr="0070532A">
              <w:rPr>
                <w:rFonts w:ascii="Helvetica" w:hAnsi="Helvetica" w:cs="Times New Roman"/>
                <w:spacing w:val="21"/>
                <w:w w:val="103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summer</w:t>
            </w:r>
            <w:r w:rsidRPr="0070532A">
              <w:rPr>
                <w:rFonts w:ascii="Helvetica" w:hAnsi="Helvetica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term).  For work</w:t>
            </w:r>
            <w:r w:rsidRPr="0070532A">
              <w:rPr>
                <w:rFonts w:ascii="Helvetica" w:hAnsi="Helvetica" w:cs="Times New Roman"/>
                <w:spacing w:val="12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leading</w:t>
            </w:r>
            <w:r w:rsidRPr="0070532A">
              <w:rPr>
                <w:rFonts w:ascii="Helvetica" w:hAnsi="Helvetica" w:cs="Times New Roman"/>
                <w:spacing w:val="7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to</w:t>
            </w:r>
            <w:r w:rsidRPr="0070532A">
              <w:rPr>
                <w:rFonts w:ascii="Helvetica" w:hAnsi="Helvetica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another</w:t>
            </w:r>
            <w:r w:rsidRPr="0070532A">
              <w:rPr>
                <w:rFonts w:ascii="Helvetica" w:hAnsi="Helvetica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degree</w:t>
            </w:r>
            <w:r w:rsidRPr="0070532A">
              <w:rPr>
                <w:rFonts w:ascii="Helvetica" w:hAnsi="Helvetica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in</w:t>
            </w:r>
            <w:r w:rsidRPr="0070532A">
              <w:rPr>
                <w:rFonts w:ascii="Helvetica" w:hAnsi="Helvetica" w:cs="Times New Roman"/>
                <w:spacing w:val="6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the</w:t>
            </w:r>
            <w:r w:rsidRPr="0070532A">
              <w:rPr>
                <w:rFonts w:ascii="Helvetica" w:hAnsi="Helvetica" w:cs="Times New Roman"/>
                <w:w w:val="103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same</w:t>
            </w:r>
            <w:r w:rsidRPr="0070532A">
              <w:rPr>
                <w:rFonts w:ascii="Helvetica" w:hAnsi="Helvetica" w:cs="Times New Roman"/>
                <w:spacing w:val="11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department</w:t>
            </w:r>
            <w:r w:rsidRPr="0070532A">
              <w:rPr>
                <w:rFonts w:ascii="Helvetica" w:hAnsi="Helvetica" w:cs="Times New Roman"/>
                <w:spacing w:val="20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or</w:t>
            </w:r>
            <w:r w:rsidRPr="0070532A">
              <w:rPr>
                <w:rFonts w:ascii="Helvetica" w:hAnsi="Helvetica" w:cs="Times New Roman"/>
                <w:spacing w:val="15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to</w:t>
            </w:r>
            <w:r w:rsidRPr="0070532A">
              <w:rPr>
                <w:rFonts w:ascii="Helvetica" w:hAnsi="Helvetica" w:cs="Times New Roman"/>
                <w:spacing w:val="18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a</w:t>
            </w:r>
            <w:r w:rsidRPr="0070532A">
              <w:rPr>
                <w:rFonts w:ascii="Helvetica" w:hAnsi="Helvetica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degree</w:t>
            </w:r>
            <w:r w:rsidRPr="0070532A">
              <w:rPr>
                <w:rFonts w:ascii="Helvetica" w:hAnsi="Helvetica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in</w:t>
            </w:r>
            <w:r w:rsidRPr="0070532A">
              <w:rPr>
                <w:rFonts w:ascii="Helvetica" w:hAnsi="Helvetica" w:cs="Times New Roman"/>
                <w:spacing w:val="8"/>
                <w:w w:val="105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another</w:t>
            </w:r>
            <w:r w:rsidRPr="0070532A">
              <w:rPr>
                <w:rFonts w:ascii="Helvetica" w:hAnsi="Helvetica" w:cs="Times New Roman"/>
                <w:w w:val="108"/>
                <w:sz w:val="16"/>
                <w:szCs w:val="16"/>
              </w:rPr>
              <w:t xml:space="preserve"> </w:t>
            </w:r>
            <w:r w:rsidRPr="0070532A">
              <w:rPr>
                <w:rFonts w:ascii="Helvetica" w:hAnsi="Helvetica" w:cs="Times New Roman"/>
                <w:w w:val="105"/>
                <w:sz w:val="16"/>
                <w:szCs w:val="16"/>
              </w:rPr>
              <w:t>department, contact department and submit a new application.</w:t>
            </w:r>
          </w:p>
        </w:tc>
      </w:tr>
      <w:tr w:rsidR="00DB0C9C" w:rsidRPr="0070532A" w14:paraId="2C374070" w14:textId="77777777" w:rsidTr="00DB0C9C">
        <w:tc>
          <w:tcPr>
            <w:tcW w:w="4345" w:type="dxa"/>
          </w:tcPr>
          <w:p w14:paraId="09407C47" w14:textId="34922B7C" w:rsidR="00E06D22" w:rsidRPr="0070532A" w:rsidRDefault="0070532A" w:rsidP="0070532A">
            <w:pPr>
              <w:widowControl w:val="0"/>
              <w:tabs>
                <w:tab w:val="left" w:pos="340"/>
              </w:tabs>
              <w:spacing w:line="272" w:lineRule="auto"/>
              <w:ind w:right="341"/>
              <w:rPr>
                <w:rFonts w:ascii="Helvetica" w:eastAsia="Times New Roman" w:hAnsi="Helvetica" w:cs="Times New Roman"/>
                <w:b/>
                <w:sz w:val="16"/>
                <w:szCs w:val="16"/>
              </w:rPr>
            </w:pPr>
            <w:r w:rsidRPr="0070532A">
              <w:rPr>
                <w:rFonts w:ascii="Helvetica" w:eastAsia="Times New Roman" w:hAnsi="Helvetica" w:cs="Times New Roman"/>
                <w:b/>
                <w:sz w:val="16"/>
                <w:szCs w:val="16"/>
              </w:rPr>
              <w:t>Step 1: Student</w:t>
            </w:r>
          </w:p>
        </w:tc>
        <w:tc>
          <w:tcPr>
            <w:tcW w:w="3780" w:type="dxa"/>
            <w:gridSpan w:val="3"/>
          </w:tcPr>
          <w:p w14:paraId="09EC7841" w14:textId="669B062B" w:rsidR="00E06D22" w:rsidRPr="0070532A" w:rsidRDefault="0070532A" w:rsidP="0070532A">
            <w:pPr>
              <w:rPr>
                <w:rFonts w:ascii="Helvetica" w:hAnsi="Helvetica" w:cs="Times New Roman"/>
                <w:b/>
                <w:sz w:val="16"/>
                <w:szCs w:val="16"/>
              </w:rPr>
            </w:pPr>
            <w:r w:rsidRPr="0070532A">
              <w:rPr>
                <w:rFonts w:ascii="Helvetica" w:hAnsi="Helvetica" w:cs="Times New Roman"/>
                <w:b/>
                <w:sz w:val="16"/>
                <w:szCs w:val="16"/>
              </w:rPr>
              <w:t>Step 2: Department</w:t>
            </w:r>
          </w:p>
        </w:tc>
        <w:tc>
          <w:tcPr>
            <w:tcW w:w="2891" w:type="dxa"/>
          </w:tcPr>
          <w:p w14:paraId="4FCDFB87" w14:textId="03A53EEE" w:rsidR="00E06D22" w:rsidRPr="0070532A" w:rsidRDefault="00EA70E9" w:rsidP="0070532A">
            <w:pPr>
              <w:rPr>
                <w:rFonts w:ascii="Helvetica" w:hAnsi="Helvetica" w:cs="Times New Roman"/>
                <w:b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sz w:val="16"/>
                <w:szCs w:val="16"/>
              </w:rPr>
              <w:t xml:space="preserve">Step 3: </w:t>
            </w:r>
            <w:r w:rsidR="00336827">
              <w:rPr>
                <w:rFonts w:ascii="Helvetica" w:hAnsi="Helvetica" w:cs="Times New Roman"/>
                <w:b/>
                <w:sz w:val="16"/>
                <w:szCs w:val="16"/>
              </w:rPr>
              <w:t>OGE</w:t>
            </w:r>
          </w:p>
        </w:tc>
      </w:tr>
      <w:tr w:rsidR="00DB0C9C" w14:paraId="0969EFD2" w14:textId="77777777" w:rsidTr="00DB0C9C">
        <w:tblPrEx>
          <w:tblCellMar>
            <w:left w:w="108" w:type="dxa"/>
            <w:right w:w="108" w:type="dxa"/>
          </w:tblCellMar>
        </w:tblPrEx>
        <w:tc>
          <w:tcPr>
            <w:tcW w:w="4345" w:type="dxa"/>
          </w:tcPr>
          <w:p w14:paraId="28AB5DE5" w14:textId="49438399" w:rsidR="0070532A" w:rsidRDefault="0070532A" w:rsidP="0070532A">
            <w:r w:rsidRPr="0070532A">
              <w:rPr>
                <w:rFonts w:ascii="Helvetica" w:hAnsi="Helvetica" w:cs="Helvetica"/>
                <w:sz w:val="16"/>
                <w:szCs w:val="16"/>
              </w:rPr>
              <w:t>Submit completed form directly to your home department for review by email. </w:t>
            </w:r>
            <w:r w:rsidR="00073894">
              <w:rPr>
                <w:rFonts w:ascii="Helvetica" w:hAnsi="Helvetica" w:cs="Helvetica"/>
                <w:sz w:val="16"/>
                <w:szCs w:val="16"/>
              </w:rPr>
              <w:t xml:space="preserve">Students </w:t>
            </w:r>
            <w:r w:rsidRPr="0070532A">
              <w:rPr>
                <w:rFonts w:ascii="Helvetica" w:hAnsi="Helvetica" w:cs="Helvetica"/>
                <w:sz w:val="16"/>
                <w:szCs w:val="16"/>
              </w:rPr>
              <w:t>reapplying after an absence of one or more academic years</w:t>
            </w:r>
            <w:r w:rsidR="00073894">
              <w:rPr>
                <w:rFonts w:ascii="Helvetica" w:hAnsi="Helvetica" w:cs="Helvetica"/>
                <w:sz w:val="16"/>
                <w:szCs w:val="16"/>
              </w:rPr>
              <w:t xml:space="preserve"> are subject to a </w:t>
            </w:r>
            <w:r w:rsidRPr="0070532A">
              <w:rPr>
                <w:rFonts w:ascii="Helvetica" w:hAnsi="Helvetica" w:cs="Helvetica"/>
                <w:sz w:val="16"/>
                <w:szCs w:val="16"/>
              </w:rPr>
              <w:t>$75 application fee payable by check or money order to MIT Graduate Admissions. This fee is not refundable.</w:t>
            </w:r>
          </w:p>
        </w:tc>
        <w:tc>
          <w:tcPr>
            <w:tcW w:w="3780" w:type="dxa"/>
            <w:gridSpan w:val="3"/>
          </w:tcPr>
          <w:p w14:paraId="513DDC47" w14:textId="60D79387" w:rsidR="0070532A" w:rsidRDefault="0070532A" w:rsidP="0070532A">
            <w:r w:rsidRPr="0070532A">
              <w:rPr>
                <w:rFonts w:ascii="Helvetica" w:hAnsi="Helvetica" w:cs="Times New Roman"/>
                <w:sz w:val="16"/>
                <w:szCs w:val="16"/>
              </w:rPr>
              <w:t xml:space="preserve">Department will review and send completed form by email to </w:t>
            </w:r>
            <w:r w:rsidR="00073894">
              <w:rPr>
                <w:rFonts w:ascii="Helvetica" w:hAnsi="Helvetica" w:cs="Times New Roman"/>
                <w:sz w:val="16"/>
                <w:szCs w:val="16"/>
              </w:rPr>
              <w:t>gradadmissions</w:t>
            </w:r>
            <w:r w:rsidRPr="0070532A">
              <w:rPr>
                <w:rFonts w:ascii="Helvetica" w:hAnsi="Helvetica" w:cs="Times New Roman"/>
                <w:sz w:val="16"/>
                <w:szCs w:val="16"/>
              </w:rPr>
              <w:t xml:space="preserve">@mit.edu or on paper to Building </w:t>
            </w:r>
            <w:r w:rsidR="008E58ED">
              <w:rPr>
                <w:rFonts w:ascii="Helvetica" w:hAnsi="Helvetica" w:cs="Times New Roman"/>
                <w:sz w:val="16"/>
                <w:szCs w:val="16"/>
              </w:rPr>
              <w:t>3-107</w:t>
            </w:r>
            <w:r w:rsidRPr="0070532A">
              <w:rPr>
                <w:rFonts w:ascii="Helvetica" w:hAnsi="Helvetica" w:cs="Times New Roman"/>
                <w:sz w:val="16"/>
                <w:szCs w:val="16"/>
              </w:rPr>
              <w:t xml:space="preserve"> (if check is included).</w:t>
            </w:r>
            <w:r>
              <w:rPr>
                <w:rFonts w:ascii="Helvetica" w:hAnsi="Helvetica" w:cs="Times New Roman"/>
                <w:sz w:val="16"/>
                <w:szCs w:val="16"/>
              </w:rPr>
              <w:t xml:space="preserve">  Department will communicate with student about registration procedures and requirements</w:t>
            </w:r>
            <w:r w:rsidR="00DB0C9C">
              <w:rPr>
                <w:rFonts w:ascii="Helvetica" w:hAnsi="Helvetica" w:cs="Times New Roman"/>
                <w:sz w:val="16"/>
                <w:szCs w:val="16"/>
              </w:rPr>
              <w:t>.</w:t>
            </w:r>
          </w:p>
        </w:tc>
        <w:tc>
          <w:tcPr>
            <w:tcW w:w="2891" w:type="dxa"/>
          </w:tcPr>
          <w:p w14:paraId="4D387193" w14:textId="0C62FA47" w:rsidR="0070532A" w:rsidRDefault="0070532A" w:rsidP="0070532A">
            <w:r w:rsidRPr="0070532A">
              <w:rPr>
                <w:rFonts w:ascii="Helvetica" w:hAnsi="Helvetica" w:cs="Times New Roman"/>
                <w:sz w:val="16"/>
                <w:szCs w:val="16"/>
              </w:rPr>
              <w:t>O</w:t>
            </w:r>
            <w:r w:rsidR="00336827">
              <w:rPr>
                <w:rFonts w:ascii="Helvetica" w:hAnsi="Helvetica" w:cs="Times New Roman"/>
                <w:sz w:val="16"/>
                <w:szCs w:val="16"/>
              </w:rPr>
              <w:t>ffice of Graduate Education</w:t>
            </w:r>
            <w:r w:rsidRPr="0070532A">
              <w:rPr>
                <w:rFonts w:ascii="Helvetica" w:hAnsi="Helvetica" w:cs="Times New Roman"/>
                <w:sz w:val="16"/>
                <w:szCs w:val="16"/>
              </w:rPr>
              <w:t xml:space="preserve"> will enter approved application into the admissions database (Grade20) to initiate reactivation of student record.</w:t>
            </w:r>
          </w:p>
        </w:tc>
      </w:tr>
    </w:tbl>
    <w:p w14:paraId="5EAFCCB9" w14:textId="77777777" w:rsidR="00B45F5E" w:rsidRDefault="00B45F5E"/>
    <w:p w14:paraId="1D26F85F" w14:textId="513CB9D4" w:rsidR="00336827" w:rsidRDefault="00336827">
      <w:r w:rsidRPr="00336827">
        <w:rPr>
          <w:noProof/>
        </w:rPr>
        <w:drawing>
          <wp:inline distT="0" distB="0" distL="0" distR="0" wp14:anchorId="21B1DECC" wp14:editId="675A355D">
            <wp:extent cx="6858000" cy="6568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827" w:rsidSect="00E06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181C"/>
    <w:multiLevelType w:val="hybridMultilevel"/>
    <w:tmpl w:val="2FF65E6C"/>
    <w:lvl w:ilvl="0" w:tplc="BB400F52">
      <w:start w:val="4"/>
      <w:numFmt w:val="upperLetter"/>
      <w:lvlText w:val="%1)"/>
      <w:lvlJc w:val="left"/>
      <w:pPr>
        <w:ind w:left="349" w:hanging="260"/>
        <w:jc w:val="left"/>
      </w:pPr>
      <w:rPr>
        <w:rFonts w:ascii="Times New Roman" w:eastAsia="Times New Roman" w:hAnsi="Times New Roman" w:hint="default"/>
        <w:color w:val="323030"/>
        <w:w w:val="105"/>
        <w:sz w:val="18"/>
        <w:szCs w:val="18"/>
      </w:rPr>
    </w:lvl>
    <w:lvl w:ilvl="1" w:tplc="16BA4294">
      <w:start w:val="1"/>
      <w:numFmt w:val="bullet"/>
      <w:lvlText w:val="•"/>
      <w:lvlJc w:val="left"/>
      <w:pPr>
        <w:ind w:left="679" w:hanging="260"/>
      </w:pPr>
      <w:rPr>
        <w:rFonts w:hint="default"/>
      </w:rPr>
    </w:lvl>
    <w:lvl w:ilvl="2" w:tplc="7DDE1502">
      <w:start w:val="1"/>
      <w:numFmt w:val="bullet"/>
      <w:lvlText w:val="•"/>
      <w:lvlJc w:val="left"/>
      <w:pPr>
        <w:ind w:left="1008" w:hanging="260"/>
      </w:pPr>
      <w:rPr>
        <w:rFonts w:hint="default"/>
      </w:rPr>
    </w:lvl>
    <w:lvl w:ilvl="3" w:tplc="502ABE9E">
      <w:start w:val="1"/>
      <w:numFmt w:val="bullet"/>
      <w:lvlText w:val="•"/>
      <w:lvlJc w:val="left"/>
      <w:pPr>
        <w:ind w:left="1338" w:hanging="260"/>
      </w:pPr>
      <w:rPr>
        <w:rFonts w:hint="default"/>
      </w:rPr>
    </w:lvl>
    <w:lvl w:ilvl="4" w:tplc="3BAE143C">
      <w:start w:val="1"/>
      <w:numFmt w:val="bullet"/>
      <w:lvlText w:val="•"/>
      <w:lvlJc w:val="left"/>
      <w:pPr>
        <w:ind w:left="1667" w:hanging="260"/>
      </w:pPr>
      <w:rPr>
        <w:rFonts w:hint="default"/>
      </w:rPr>
    </w:lvl>
    <w:lvl w:ilvl="5" w:tplc="C87608D6">
      <w:start w:val="1"/>
      <w:numFmt w:val="bullet"/>
      <w:lvlText w:val="•"/>
      <w:lvlJc w:val="left"/>
      <w:pPr>
        <w:ind w:left="1997" w:hanging="260"/>
      </w:pPr>
      <w:rPr>
        <w:rFonts w:hint="default"/>
      </w:rPr>
    </w:lvl>
    <w:lvl w:ilvl="6" w:tplc="4BAA3838">
      <w:start w:val="1"/>
      <w:numFmt w:val="bullet"/>
      <w:lvlText w:val="•"/>
      <w:lvlJc w:val="left"/>
      <w:pPr>
        <w:ind w:left="2326" w:hanging="260"/>
      </w:pPr>
      <w:rPr>
        <w:rFonts w:hint="default"/>
      </w:rPr>
    </w:lvl>
    <w:lvl w:ilvl="7" w:tplc="1474E5F6">
      <w:start w:val="1"/>
      <w:numFmt w:val="bullet"/>
      <w:lvlText w:val="•"/>
      <w:lvlJc w:val="left"/>
      <w:pPr>
        <w:ind w:left="2656" w:hanging="260"/>
      </w:pPr>
      <w:rPr>
        <w:rFonts w:hint="default"/>
      </w:rPr>
    </w:lvl>
    <w:lvl w:ilvl="8" w:tplc="C204850A">
      <w:start w:val="1"/>
      <w:numFmt w:val="bullet"/>
      <w:lvlText w:val="•"/>
      <w:lvlJc w:val="left"/>
      <w:pPr>
        <w:ind w:left="2985" w:hanging="260"/>
      </w:pPr>
      <w:rPr>
        <w:rFonts w:hint="default"/>
      </w:rPr>
    </w:lvl>
  </w:abstractNum>
  <w:num w:numId="1" w16cid:durableId="139037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22"/>
    <w:rsid w:val="00073894"/>
    <w:rsid w:val="00336827"/>
    <w:rsid w:val="0070532A"/>
    <w:rsid w:val="00705A6F"/>
    <w:rsid w:val="008E58ED"/>
    <w:rsid w:val="00AA29E5"/>
    <w:rsid w:val="00B45F5E"/>
    <w:rsid w:val="00DB0C9C"/>
    <w:rsid w:val="00E06D22"/>
    <w:rsid w:val="00E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BBF88"/>
  <w14:defaultImageDpi w14:val="300"/>
  <w15:docId w15:val="{4995E686-7ABB-104F-AA65-64547D2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D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9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E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Cummings</dc:creator>
  <cp:keywords/>
  <dc:description/>
  <cp:lastModifiedBy>Heather Lefebvre</cp:lastModifiedBy>
  <cp:revision>4</cp:revision>
  <dcterms:created xsi:type="dcterms:W3CDTF">2018-03-06T18:31:00Z</dcterms:created>
  <dcterms:modified xsi:type="dcterms:W3CDTF">2022-09-29T14:44:00Z</dcterms:modified>
</cp:coreProperties>
</file>